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jc w:val="center"/>
        <w:rPr>
          <w:rFonts w:ascii="Trebuchet MS" w:cs="Trebuchet MS" w:hAnsi="Trebuchet MS" w:eastAsia="Trebuchet MS"/>
          <w:b w:val="1"/>
          <w:bCs w:val="1"/>
          <w:color w:val="ff2f92"/>
          <w:sz w:val="42"/>
          <w:szCs w:val="42"/>
        </w:rPr>
      </w:pPr>
      <w:r>
        <w:rPr>
          <w:rFonts w:ascii="Trebuchet MS" w:hAnsi="Trebuchet MS"/>
          <w:b w:val="1"/>
          <w:bCs w:val="1"/>
          <w:color w:val="ff2f92"/>
          <w:sz w:val="42"/>
          <w:szCs w:val="42"/>
          <w:rtl w:val="0"/>
          <w:lang w:val="it-IT"/>
        </w:rPr>
        <w:t>DI- SEGNI</w:t>
      </w:r>
    </w:p>
    <w:p>
      <w:pPr>
        <w:pStyle w:val="Corpo"/>
        <w:rPr>
          <w:rFonts w:ascii="Trebuchet MS" w:cs="Trebuchet MS" w:hAnsi="Trebuchet MS" w:eastAsia="Trebuchet MS"/>
          <w:sz w:val="32"/>
          <w:szCs w:val="32"/>
        </w:rPr>
      </w:pPr>
    </w:p>
    <w:p>
      <w:pPr>
        <w:pStyle w:val="Corp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 xml:space="preserve">Il corso 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è </w:t>
      </w:r>
      <w:r>
        <w:rPr>
          <w:rFonts w:ascii="Trebuchet MS" w:hAnsi="Trebuchet MS"/>
          <w:sz w:val="32"/>
          <w:szCs w:val="32"/>
          <w:rtl w:val="0"/>
          <w:lang w:val="it-IT"/>
        </w:rPr>
        <w:t>stato pensato ed attuato per la classe I D della scuola primaria per coinvolgere tutti gli alunni, fin da piccoli, in un nuovo modo di comunicare che vada oltre la comunicazione verbale.</w:t>
      </w:r>
    </w:p>
    <w:p>
      <w:pPr>
        <w:pStyle w:val="Corpo"/>
        <w:rPr>
          <w:rFonts w:ascii="Trebuchet MS" w:cs="Trebuchet MS" w:hAnsi="Trebuchet MS" w:eastAsia="Trebuchet MS"/>
          <w:sz w:val="32"/>
          <w:szCs w:val="32"/>
        </w:rPr>
      </w:pPr>
    </w:p>
    <w:p>
      <w:pPr>
        <w:pStyle w:val="Corp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Gli obiettivi principali sono:</w:t>
      </w:r>
    </w:p>
    <w:p>
      <w:pPr>
        <w:pStyle w:val="Corpo"/>
        <w:numPr>
          <w:ilvl w:val="0"/>
          <w:numId w:val="2"/>
        </w:numPr>
        <w:rPr>
          <w:rFonts w:ascii="Trebuchet MS" w:cs="Trebuchet MS" w:hAnsi="Trebuchet MS" w:eastAsia="Trebuchet MS"/>
          <w:sz w:val="32"/>
          <w:szCs w:val="32"/>
          <w:lang w:val="it-IT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Formazione di un vocabolario di base nei bambini</w:t>
      </w:r>
    </w:p>
    <w:p>
      <w:pPr>
        <w:pStyle w:val="Corpo"/>
        <w:numPr>
          <w:ilvl w:val="0"/>
          <w:numId w:val="2"/>
        </w:numPr>
        <w:rPr>
          <w:rFonts w:ascii="Trebuchet MS" w:cs="Trebuchet MS" w:hAnsi="Trebuchet MS" w:eastAsia="Trebuchet MS"/>
          <w:sz w:val="32"/>
          <w:szCs w:val="32"/>
          <w:lang w:val="it-IT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 xml:space="preserve">Contemporanea integrazione della lettera con il corrispondente segno lis </w:t>
      </w:r>
    </w:p>
    <w:p>
      <w:pPr>
        <w:pStyle w:val="Corpo"/>
        <w:numPr>
          <w:ilvl w:val="0"/>
          <w:numId w:val="2"/>
        </w:numPr>
        <w:rPr>
          <w:rFonts w:ascii="Trebuchet MS" w:cs="Trebuchet MS" w:hAnsi="Trebuchet MS" w:eastAsia="Trebuchet MS"/>
          <w:sz w:val="32"/>
          <w:szCs w:val="32"/>
          <w:lang w:val="it-IT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Associare segno alla lettera corrispondente</w:t>
      </w:r>
    </w:p>
    <w:p>
      <w:pPr>
        <w:pStyle w:val="Corpo"/>
        <w:numPr>
          <w:ilvl w:val="0"/>
          <w:numId w:val="2"/>
        </w:numPr>
        <w:rPr>
          <w:rFonts w:ascii="Trebuchet MS" w:cs="Trebuchet MS" w:hAnsi="Trebuchet MS" w:eastAsia="Trebuchet MS"/>
          <w:sz w:val="32"/>
          <w:szCs w:val="32"/>
          <w:lang w:val="it-IT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Riconoscimento del proprio nome e del nome dei compagni Realizzazione di un cartellone dei segni</w:t>
      </w:r>
    </w:p>
    <w:p>
      <w:pPr>
        <w:pStyle w:val="Corpo"/>
        <w:numPr>
          <w:ilvl w:val="0"/>
          <w:numId w:val="2"/>
        </w:numPr>
        <w:rPr>
          <w:rFonts w:ascii="Trebuchet MS" w:cs="Trebuchet MS" w:hAnsi="Trebuchet MS" w:eastAsia="Trebuchet MS"/>
          <w:sz w:val="32"/>
          <w:szCs w:val="32"/>
          <w:lang w:val="it-IT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I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mparare alcuni termini legati alla situazione quotidiana della scuola </w:t>
      </w:r>
    </w:p>
    <w:p>
      <w:pPr>
        <w:pStyle w:val="Corpo"/>
        <w:numPr>
          <w:ilvl w:val="0"/>
          <w:numId w:val="2"/>
        </w:numPr>
        <w:rPr>
          <w:rFonts w:ascii="Trebuchet MS" w:cs="Trebuchet MS" w:hAnsi="Trebuchet MS" w:eastAsia="Trebuchet MS"/>
          <w:sz w:val="32"/>
          <w:szCs w:val="32"/>
          <w:lang w:val="it-IT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 xml:space="preserve">Imparare il bilinguismo lingua italiana- alfabeto manuale L.i.s </w:t>
      </w:r>
    </w:p>
    <w:p>
      <w:pPr>
        <w:pStyle w:val="Corpo"/>
        <w:numPr>
          <w:ilvl w:val="0"/>
          <w:numId w:val="2"/>
        </w:numPr>
        <w:rPr>
          <w:rFonts w:ascii="Trebuchet MS" w:cs="Trebuchet MS" w:hAnsi="Trebuchet MS" w:eastAsia="Trebuchet MS"/>
          <w:sz w:val="32"/>
          <w:szCs w:val="32"/>
          <w:lang w:val="it-IT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 xml:space="preserve">Arricchimento delle conoscenze </w:t>
      </w:r>
    </w:p>
    <w:p>
      <w:pPr>
        <w:pStyle w:val="Corp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Il prodotto finale sar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à </w:t>
      </w:r>
      <w:r>
        <w:rPr>
          <w:rFonts w:ascii="Trebuchet MS" w:hAnsi="Trebuchet MS"/>
          <w:sz w:val="32"/>
          <w:szCs w:val="32"/>
          <w:rtl w:val="0"/>
          <w:lang w:val="it-IT"/>
        </w:rPr>
        <w:t>quello di produrre progressivamente un cartelloni dei segni.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